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399" w:rsidRPr="00537399" w:rsidRDefault="00537399" w:rsidP="00537399">
      <w:pPr>
        <w:widowControl/>
        <w:pBdr>
          <w:bottom w:val="single" w:sz="6" w:space="0" w:color="D5D5A2"/>
        </w:pBdr>
        <w:shd w:val="clear" w:color="auto" w:fill="FFFFFF"/>
        <w:spacing w:line="450" w:lineRule="atLeast"/>
        <w:jc w:val="center"/>
        <w:outlineLvl w:val="1"/>
        <w:rPr>
          <w:rFonts w:ascii="Arial" w:eastAsia="宋体" w:hAnsi="Arial" w:cs="Arial"/>
          <w:b/>
          <w:bCs/>
          <w:color w:val="333333"/>
          <w:kern w:val="36"/>
          <w:sz w:val="24"/>
          <w:szCs w:val="24"/>
        </w:rPr>
      </w:pPr>
      <w:r w:rsidRPr="00537399">
        <w:rPr>
          <w:rFonts w:ascii="Arial" w:eastAsia="宋体" w:hAnsi="Arial" w:cs="Arial"/>
          <w:b/>
          <w:bCs/>
          <w:color w:val="333333"/>
          <w:kern w:val="36"/>
          <w:sz w:val="24"/>
          <w:szCs w:val="24"/>
        </w:rPr>
        <w:t>中华人民共和国农业部令</w:t>
      </w:r>
      <w:r w:rsidRPr="00537399">
        <w:rPr>
          <w:rFonts w:ascii="Arial" w:eastAsia="宋体" w:hAnsi="Arial" w:cs="Arial"/>
          <w:b/>
          <w:bCs/>
          <w:color w:val="333333"/>
          <w:kern w:val="36"/>
          <w:sz w:val="24"/>
          <w:szCs w:val="24"/>
        </w:rPr>
        <w:t>2016</w:t>
      </w:r>
      <w:r w:rsidRPr="00537399">
        <w:rPr>
          <w:rFonts w:ascii="Arial" w:eastAsia="宋体" w:hAnsi="Arial" w:cs="Arial"/>
          <w:b/>
          <w:bCs/>
          <w:color w:val="333333"/>
          <w:kern w:val="36"/>
          <w:sz w:val="24"/>
          <w:szCs w:val="24"/>
        </w:rPr>
        <w:t>年</w:t>
      </w:r>
      <w:r w:rsidRPr="00537399">
        <w:rPr>
          <w:rFonts w:ascii="Arial" w:eastAsia="宋体" w:hAnsi="Arial" w:cs="Arial"/>
          <w:b/>
          <w:bCs/>
          <w:color w:val="333333"/>
          <w:kern w:val="36"/>
          <w:sz w:val="24"/>
          <w:szCs w:val="24"/>
        </w:rPr>
        <w:t xml:space="preserve"> </w:t>
      </w:r>
      <w:r w:rsidRPr="00537399">
        <w:rPr>
          <w:rFonts w:ascii="Arial" w:eastAsia="宋体" w:hAnsi="Arial" w:cs="Arial"/>
          <w:b/>
          <w:bCs/>
          <w:color w:val="333333"/>
          <w:kern w:val="36"/>
          <w:sz w:val="24"/>
          <w:szCs w:val="24"/>
        </w:rPr>
        <w:t>第</w:t>
      </w:r>
      <w:r w:rsidRPr="00537399">
        <w:rPr>
          <w:rFonts w:ascii="Arial" w:eastAsia="宋体" w:hAnsi="Arial" w:cs="Arial"/>
          <w:b/>
          <w:bCs/>
          <w:color w:val="333333"/>
          <w:kern w:val="36"/>
          <w:sz w:val="24"/>
          <w:szCs w:val="24"/>
        </w:rPr>
        <w:t>7</w:t>
      </w:r>
      <w:r w:rsidRPr="00537399">
        <w:rPr>
          <w:rFonts w:ascii="Arial" w:eastAsia="宋体" w:hAnsi="Arial" w:cs="Arial"/>
          <w:b/>
          <w:bCs/>
          <w:color w:val="333333"/>
          <w:kern w:val="36"/>
          <w:sz w:val="24"/>
          <w:szCs w:val="24"/>
        </w:rPr>
        <w:t>号</w:t>
      </w:r>
    </w:p>
    <w:tbl>
      <w:tblPr>
        <w:tblW w:w="10500" w:type="dxa"/>
        <w:tblCellSpacing w:w="0" w:type="dxa"/>
        <w:tblCellMar>
          <w:left w:w="0" w:type="dxa"/>
          <w:right w:w="0" w:type="dxa"/>
        </w:tblCellMar>
        <w:tblLook w:val="04A0"/>
      </w:tblPr>
      <w:tblGrid>
        <w:gridCol w:w="10500"/>
      </w:tblGrid>
      <w:tr w:rsidR="00537399" w:rsidRPr="00537399" w:rsidTr="00537399">
        <w:trPr>
          <w:trHeight w:val="300"/>
          <w:tblCellSpacing w:w="0" w:type="dxa"/>
        </w:trPr>
        <w:tc>
          <w:tcPr>
            <w:tcW w:w="0" w:type="auto"/>
            <w:vAlign w:val="center"/>
            <w:hideMark/>
          </w:tcPr>
          <w:p w:rsidR="00537399" w:rsidRPr="00537399" w:rsidRDefault="00537399" w:rsidP="00537399">
            <w:pPr>
              <w:widowControl/>
              <w:jc w:val="left"/>
              <w:rPr>
                <w:rFonts w:ascii="Arial" w:eastAsia="宋体" w:hAnsi="Arial" w:cs="Arial"/>
                <w:kern w:val="0"/>
                <w:sz w:val="18"/>
                <w:szCs w:val="18"/>
              </w:rPr>
            </w:pPr>
            <w:r w:rsidRPr="00537399">
              <w:rPr>
                <w:rFonts w:ascii="Arial" w:eastAsia="宋体" w:hAnsi="Arial" w:cs="Arial"/>
                <w:kern w:val="0"/>
                <w:sz w:val="18"/>
                <w:szCs w:val="18"/>
              </w:rPr>
              <w:t> </w:t>
            </w:r>
          </w:p>
        </w:tc>
      </w:tr>
      <w:tr w:rsidR="00537399" w:rsidRPr="00537399" w:rsidTr="00537399">
        <w:trPr>
          <w:tblCellSpacing w:w="0" w:type="dxa"/>
        </w:trPr>
        <w:tc>
          <w:tcPr>
            <w:tcW w:w="0" w:type="auto"/>
            <w:shd w:val="clear" w:color="auto" w:fill="F6F6F6"/>
            <w:tcMar>
              <w:top w:w="150" w:type="dxa"/>
              <w:left w:w="150" w:type="dxa"/>
              <w:bottom w:w="150" w:type="dxa"/>
              <w:right w:w="150" w:type="dxa"/>
            </w:tcMar>
            <w:vAlign w:val="center"/>
            <w:hideMark/>
          </w:tcPr>
          <w:p w:rsidR="00537399" w:rsidRPr="00537399" w:rsidRDefault="00537399" w:rsidP="00537399">
            <w:pPr>
              <w:widowControl/>
              <w:spacing w:line="432" w:lineRule="auto"/>
              <w:jc w:val="left"/>
              <w:rPr>
                <w:rFonts w:ascii="Arial" w:eastAsia="宋体" w:hAnsi="Arial" w:cs="Arial"/>
                <w:kern w:val="0"/>
                <w:sz w:val="18"/>
                <w:szCs w:val="18"/>
              </w:rPr>
            </w:pPr>
          </w:p>
        </w:tc>
      </w:tr>
    </w:tbl>
    <w:p w:rsidR="00537399" w:rsidRPr="00537399" w:rsidRDefault="00537399" w:rsidP="00537399">
      <w:pPr>
        <w:widowControl/>
        <w:shd w:val="clear" w:color="auto" w:fill="FFFFFF"/>
        <w:spacing w:before="90" w:after="180" w:line="360" w:lineRule="atLeast"/>
        <w:jc w:val="center"/>
        <w:rPr>
          <w:rFonts w:ascii="宋体" w:eastAsia="宋体" w:hAnsi="宋体" w:cs="Arial"/>
          <w:kern w:val="0"/>
          <w:szCs w:val="21"/>
        </w:rPr>
      </w:pPr>
      <w:r w:rsidRPr="00537399">
        <w:rPr>
          <w:rFonts w:ascii="宋体" w:eastAsia="宋体" w:hAnsi="宋体" w:cs="Arial" w:hint="eastAsia"/>
          <w:b/>
          <w:bCs/>
          <w:kern w:val="0"/>
          <w:szCs w:val="21"/>
        </w:rPr>
        <w:t>中华人民共和国农业部令</w:t>
      </w:r>
    </w:p>
    <w:p w:rsidR="00537399" w:rsidRPr="00537399" w:rsidRDefault="00537399" w:rsidP="00537399">
      <w:pPr>
        <w:widowControl/>
        <w:shd w:val="clear" w:color="auto" w:fill="FFFFFF"/>
        <w:spacing w:before="90" w:after="180" w:line="360" w:lineRule="atLeast"/>
        <w:jc w:val="center"/>
        <w:rPr>
          <w:rFonts w:ascii="宋体" w:eastAsia="宋体" w:hAnsi="宋体" w:cs="Arial" w:hint="eastAsia"/>
          <w:kern w:val="0"/>
          <w:szCs w:val="21"/>
        </w:rPr>
      </w:pPr>
      <w:r w:rsidRPr="00537399">
        <w:rPr>
          <w:rFonts w:ascii="宋体" w:eastAsia="宋体" w:hAnsi="宋体" w:cs="Arial" w:hint="eastAsia"/>
          <w:kern w:val="0"/>
          <w:szCs w:val="21"/>
        </w:rPr>
        <w:t>2016年第7号</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《农业部关于修改〈农业转基因生物安全评价管理办法〉的决定》已于2016年5月3日经农业部第4次常务会议审议通过，现予公布，自2016年10月1日起施行。</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部长 韩长赋</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2016年7月25日</w:t>
      </w:r>
    </w:p>
    <w:p w:rsidR="00537399" w:rsidRPr="00537399" w:rsidRDefault="00537399" w:rsidP="00537399">
      <w:pPr>
        <w:widowControl/>
        <w:shd w:val="clear" w:color="auto" w:fill="FFFFFF"/>
        <w:spacing w:before="90" w:after="180" w:line="360" w:lineRule="atLeast"/>
        <w:jc w:val="center"/>
        <w:rPr>
          <w:rFonts w:ascii="宋体" w:eastAsia="宋体" w:hAnsi="宋体" w:cs="Arial" w:hint="eastAsia"/>
          <w:kern w:val="0"/>
          <w:szCs w:val="21"/>
        </w:rPr>
      </w:pPr>
      <w:r w:rsidRPr="00537399">
        <w:rPr>
          <w:rFonts w:ascii="宋体" w:eastAsia="宋体" w:hAnsi="宋体" w:cs="Arial" w:hint="eastAsia"/>
          <w:b/>
          <w:bCs/>
          <w:kern w:val="0"/>
          <w:szCs w:val="21"/>
        </w:rPr>
        <w:t>农业部关于修改《农业转基因生物安全评价管理办法》的决定</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农业部决定对《农业转基因生物安全评价管理办法》作如下修改：</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一、将第五条第一款修改为：“根据《条例》第九条的规定设立国家农业转基因生物安全委员会，负责农业转基因生物的安全评价工作。国家农业转基因生物安全委员会由从事农业转基因生物研究、生产、加工、检验检疫、卫生、环境保护等方面的专家组成，每届任期五年。”</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二、将第六条修改为：“从事农业转基因生物研究与试验的单位是农业转基因生物安全管理的第一责任人，应当成立由单位法定代表人负责的农业转基因生物安全小组，负责本单位农业转基因生物的安全管理及安全评价申报的审查工作。”增加一款作为第二款：“从事农业转基因生物研究与试验的单位，应当制定农业转基因生物试验操作规程，加强农业转基因生物试验的可追溯管理。”</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三、将第十六条修改为：“农业部依法受理农业转基因生物安全评价申请。申请被受理的，应当交由国家农业转基因生物安全委员会进行安全评价。国家农业转基因生物安全委员会每年至少开展两次农业转基因生物安全评审。农业部收到安全评价结果后按照《中华人民共和国行政许可法》和《条例》的规定</w:t>
      </w:r>
      <w:proofErr w:type="gramStart"/>
      <w:r w:rsidRPr="00537399">
        <w:rPr>
          <w:rFonts w:ascii="宋体" w:eastAsia="宋体" w:hAnsi="宋体" w:cs="Arial" w:hint="eastAsia"/>
          <w:kern w:val="0"/>
          <w:szCs w:val="21"/>
        </w:rPr>
        <w:t>作出</w:t>
      </w:r>
      <w:proofErr w:type="gramEnd"/>
      <w:r w:rsidRPr="00537399">
        <w:rPr>
          <w:rFonts w:ascii="宋体" w:eastAsia="宋体" w:hAnsi="宋体" w:cs="Arial" w:hint="eastAsia"/>
          <w:kern w:val="0"/>
          <w:szCs w:val="21"/>
        </w:rPr>
        <w:t>批复。”</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四、删除第十七条第三项，将第四项修改为第三项。</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五、将第二十二条第二款的“试验单位提出前款申请时，应当提供下列材料”修改为: “试验单位提出前款申请时，应当按照相关安全评价指南的要求提供下列材料”。增加一款作为第三款：“申请生产性试验的，还应当按要求提交农业转基因生物样品、对照样品及检测方法。”</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lastRenderedPageBreak/>
        <w:t xml:space="preserve">　　六、在第二十二条后增加一条：“在农业转基因生物安全审批书有效期内，试验单位需要改变试验地点的，应当向农业转基因生物安全管理办公室报告。”</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七、将第二十三条第一款修改为：“在农业转基因生物试验结束后拟申请安全证书的，试验单位应当向农业转基因生物安全管理办公室提出申请，经国家农业转基因生物安全委员会安全评价合格并由农业部批准后，方可颁发农业转基因生物安全证书。”将第二款“试验单位提出前款申请时，应当提供下列材料”修改为:“试验单位提出前款申请时，应当按照相关安全评价指南的要求提供下列材料”，增加一项作为第五项：“按要求提交农业转基因生物样品、对照样品及检测方法，但按照本办法第二十二条规定已经提交的除外。”</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八、将第二十五条修改为：“从中华人民共和国境外引进农业转基因生物，或者向中华人民共和国出口农业转基因生物的，应当按照《农业转基因生物进口安全管理办法》的规定提供相应的安全评价材料，并在申请安全证书时按要求提交农业转基因生物样品、对照样品及检测方法。”</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九、将第二十六条修改为：“申请农业转基因生物安全评价，应当按照财政部、国家发展改革委的有关规定交纳评价费和检测费。”</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十、将第三十四条修改为：“从事农业转基因生物试验、生产的单位，应当接受农业行政主管部门的监督检查，并在每年3月31日前，向试验、生产所在地省级和县级人民政府农业行政主管部门提交上一年度试验、生产总结报告。”</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十一、对附录相关内容作必要修改。</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修改后的《农业转基因生物安全评价管理办法》一并公布。</w:t>
      </w:r>
    </w:p>
    <w:p w:rsidR="00537399" w:rsidRPr="00537399" w:rsidRDefault="00537399" w:rsidP="00537399">
      <w:pPr>
        <w:widowControl/>
        <w:shd w:val="clear" w:color="auto" w:fill="FFFFFF"/>
        <w:spacing w:before="90" w:after="180" w:line="360" w:lineRule="atLeast"/>
        <w:jc w:val="left"/>
        <w:rPr>
          <w:rFonts w:ascii="宋体" w:eastAsia="宋体" w:hAnsi="宋体" w:cs="Arial" w:hint="eastAsia"/>
          <w:kern w:val="0"/>
          <w:szCs w:val="21"/>
        </w:rPr>
      </w:pPr>
      <w:r w:rsidRPr="00537399">
        <w:rPr>
          <w:rFonts w:ascii="宋体" w:eastAsia="宋体" w:hAnsi="宋体" w:cs="Arial" w:hint="eastAsia"/>
          <w:kern w:val="0"/>
          <w:szCs w:val="21"/>
        </w:rPr>
        <w:t xml:space="preserve">　　本决定自2016年10月1日起施行。</w:t>
      </w:r>
    </w:p>
    <w:p w:rsidR="00113C9B" w:rsidRPr="00537399" w:rsidRDefault="00113C9B"/>
    <w:sectPr w:rsidR="00113C9B" w:rsidRPr="00537399" w:rsidSect="00113C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7399"/>
    <w:rsid w:val="0000361D"/>
    <w:rsid w:val="000063DE"/>
    <w:rsid w:val="00011CF6"/>
    <w:rsid w:val="0001644C"/>
    <w:rsid w:val="000435FD"/>
    <w:rsid w:val="000462CC"/>
    <w:rsid w:val="000712D0"/>
    <w:rsid w:val="00090136"/>
    <w:rsid w:val="00091387"/>
    <w:rsid w:val="000A0503"/>
    <w:rsid w:val="000C2FB1"/>
    <w:rsid w:val="000C3D34"/>
    <w:rsid w:val="000C4C44"/>
    <w:rsid w:val="000D685E"/>
    <w:rsid w:val="000F3161"/>
    <w:rsid w:val="00106203"/>
    <w:rsid w:val="00113C9B"/>
    <w:rsid w:val="001142BC"/>
    <w:rsid w:val="00140C04"/>
    <w:rsid w:val="00184F1A"/>
    <w:rsid w:val="00192D61"/>
    <w:rsid w:val="001C67E5"/>
    <w:rsid w:val="001C71E3"/>
    <w:rsid w:val="001C75D2"/>
    <w:rsid w:val="001E5FBD"/>
    <w:rsid w:val="002062AD"/>
    <w:rsid w:val="00225E05"/>
    <w:rsid w:val="00236B7A"/>
    <w:rsid w:val="00246524"/>
    <w:rsid w:val="002619BA"/>
    <w:rsid w:val="002658EF"/>
    <w:rsid w:val="00273915"/>
    <w:rsid w:val="00273C3D"/>
    <w:rsid w:val="00274E72"/>
    <w:rsid w:val="00275E8D"/>
    <w:rsid w:val="00276C85"/>
    <w:rsid w:val="002B02CF"/>
    <w:rsid w:val="002D2BF7"/>
    <w:rsid w:val="0031205A"/>
    <w:rsid w:val="00323D8C"/>
    <w:rsid w:val="0037337D"/>
    <w:rsid w:val="003801C7"/>
    <w:rsid w:val="003A13A9"/>
    <w:rsid w:val="003C5D05"/>
    <w:rsid w:val="003E0354"/>
    <w:rsid w:val="003F701B"/>
    <w:rsid w:val="004506AE"/>
    <w:rsid w:val="004619B4"/>
    <w:rsid w:val="004A6F7D"/>
    <w:rsid w:val="004B3F3C"/>
    <w:rsid w:val="004C1567"/>
    <w:rsid w:val="004E16AD"/>
    <w:rsid w:val="004E3577"/>
    <w:rsid w:val="004F2269"/>
    <w:rsid w:val="004F2679"/>
    <w:rsid w:val="00527BF0"/>
    <w:rsid w:val="00537399"/>
    <w:rsid w:val="00565DDE"/>
    <w:rsid w:val="00587E80"/>
    <w:rsid w:val="005A5B3C"/>
    <w:rsid w:val="005B54A5"/>
    <w:rsid w:val="005B7241"/>
    <w:rsid w:val="005E0895"/>
    <w:rsid w:val="005E1F10"/>
    <w:rsid w:val="005E5D5F"/>
    <w:rsid w:val="005F482C"/>
    <w:rsid w:val="00607B70"/>
    <w:rsid w:val="00611FC0"/>
    <w:rsid w:val="00627012"/>
    <w:rsid w:val="006510F4"/>
    <w:rsid w:val="00664816"/>
    <w:rsid w:val="0067466C"/>
    <w:rsid w:val="0067551C"/>
    <w:rsid w:val="00677420"/>
    <w:rsid w:val="006831BE"/>
    <w:rsid w:val="0068742F"/>
    <w:rsid w:val="00695B30"/>
    <w:rsid w:val="00697D69"/>
    <w:rsid w:val="006A3464"/>
    <w:rsid w:val="006A352D"/>
    <w:rsid w:val="006B3B7F"/>
    <w:rsid w:val="006D08A6"/>
    <w:rsid w:val="006D1481"/>
    <w:rsid w:val="006D2CC6"/>
    <w:rsid w:val="006E33CF"/>
    <w:rsid w:val="006F2D45"/>
    <w:rsid w:val="00722254"/>
    <w:rsid w:val="0074074D"/>
    <w:rsid w:val="00743113"/>
    <w:rsid w:val="00760CA4"/>
    <w:rsid w:val="00762931"/>
    <w:rsid w:val="00774F55"/>
    <w:rsid w:val="0078353D"/>
    <w:rsid w:val="007927F4"/>
    <w:rsid w:val="007931E5"/>
    <w:rsid w:val="0079533F"/>
    <w:rsid w:val="007B48A0"/>
    <w:rsid w:val="007B6D56"/>
    <w:rsid w:val="007B6DCB"/>
    <w:rsid w:val="007F4D86"/>
    <w:rsid w:val="007F6E2D"/>
    <w:rsid w:val="00811A13"/>
    <w:rsid w:val="00812E4C"/>
    <w:rsid w:val="00830485"/>
    <w:rsid w:val="00856687"/>
    <w:rsid w:val="00856D94"/>
    <w:rsid w:val="00863B79"/>
    <w:rsid w:val="0086557D"/>
    <w:rsid w:val="00871E08"/>
    <w:rsid w:val="008748CB"/>
    <w:rsid w:val="00887B8F"/>
    <w:rsid w:val="008944AC"/>
    <w:rsid w:val="008B26EE"/>
    <w:rsid w:val="00903A99"/>
    <w:rsid w:val="00911089"/>
    <w:rsid w:val="009244BC"/>
    <w:rsid w:val="00951DA3"/>
    <w:rsid w:val="00956202"/>
    <w:rsid w:val="009631F4"/>
    <w:rsid w:val="00981B41"/>
    <w:rsid w:val="009A040A"/>
    <w:rsid w:val="009A0E72"/>
    <w:rsid w:val="009A3957"/>
    <w:rsid w:val="009A459C"/>
    <w:rsid w:val="009A4BAB"/>
    <w:rsid w:val="009C24FA"/>
    <w:rsid w:val="009E14A6"/>
    <w:rsid w:val="009F4B0B"/>
    <w:rsid w:val="00A0311E"/>
    <w:rsid w:val="00A22EC7"/>
    <w:rsid w:val="00A30636"/>
    <w:rsid w:val="00A306E4"/>
    <w:rsid w:val="00A31C8B"/>
    <w:rsid w:val="00A41A5D"/>
    <w:rsid w:val="00A90F62"/>
    <w:rsid w:val="00AA0401"/>
    <w:rsid w:val="00AA68C3"/>
    <w:rsid w:val="00AB4D21"/>
    <w:rsid w:val="00AB69B2"/>
    <w:rsid w:val="00AC69EB"/>
    <w:rsid w:val="00AD7D32"/>
    <w:rsid w:val="00B10FEB"/>
    <w:rsid w:val="00B36FB3"/>
    <w:rsid w:val="00B70189"/>
    <w:rsid w:val="00BA7E63"/>
    <w:rsid w:val="00C34E74"/>
    <w:rsid w:val="00C43997"/>
    <w:rsid w:val="00C462C4"/>
    <w:rsid w:val="00C871CA"/>
    <w:rsid w:val="00CA69E3"/>
    <w:rsid w:val="00CB2249"/>
    <w:rsid w:val="00CD1294"/>
    <w:rsid w:val="00CD265B"/>
    <w:rsid w:val="00CD439F"/>
    <w:rsid w:val="00CE1FA4"/>
    <w:rsid w:val="00CF2E9C"/>
    <w:rsid w:val="00CF7D31"/>
    <w:rsid w:val="00D1245D"/>
    <w:rsid w:val="00D13872"/>
    <w:rsid w:val="00D230B0"/>
    <w:rsid w:val="00D237D4"/>
    <w:rsid w:val="00D4384E"/>
    <w:rsid w:val="00DA4798"/>
    <w:rsid w:val="00DB7789"/>
    <w:rsid w:val="00DE129C"/>
    <w:rsid w:val="00DE78CE"/>
    <w:rsid w:val="00E13BC3"/>
    <w:rsid w:val="00E31BEF"/>
    <w:rsid w:val="00E44A80"/>
    <w:rsid w:val="00E570AE"/>
    <w:rsid w:val="00E87541"/>
    <w:rsid w:val="00E94CEE"/>
    <w:rsid w:val="00EB23C9"/>
    <w:rsid w:val="00EB6B66"/>
    <w:rsid w:val="00EF4509"/>
    <w:rsid w:val="00F211CB"/>
    <w:rsid w:val="00F256D1"/>
    <w:rsid w:val="00F308E0"/>
    <w:rsid w:val="00F31D44"/>
    <w:rsid w:val="00F37B53"/>
    <w:rsid w:val="00F445CE"/>
    <w:rsid w:val="00FA31A9"/>
    <w:rsid w:val="00FB23F0"/>
    <w:rsid w:val="00FD7FB0"/>
    <w:rsid w:val="00FF06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C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37399"/>
    <w:rPr>
      <w:strike w:val="0"/>
      <w:dstrike w:val="0"/>
      <w:color w:val="0000FF"/>
      <w:u w:val="none"/>
      <w:effect w:val="none"/>
    </w:rPr>
  </w:style>
  <w:style w:type="character" w:customStyle="1" w:styleId="hui12cu1">
    <w:name w:val="hui_12_cu1"/>
    <w:basedOn w:val="a0"/>
    <w:rsid w:val="00537399"/>
    <w:rPr>
      <w:b/>
      <w:bCs/>
      <w:color w:val="333333"/>
    </w:rPr>
  </w:style>
</w:styles>
</file>

<file path=word/webSettings.xml><?xml version="1.0" encoding="utf-8"?>
<w:webSettings xmlns:r="http://schemas.openxmlformats.org/officeDocument/2006/relationships" xmlns:w="http://schemas.openxmlformats.org/wordprocessingml/2006/main">
  <w:divs>
    <w:div w:id="837309388">
      <w:bodyDiv w:val="1"/>
      <w:marLeft w:val="0"/>
      <w:marRight w:val="0"/>
      <w:marTop w:val="0"/>
      <w:marBottom w:val="0"/>
      <w:divBdr>
        <w:top w:val="none" w:sz="0" w:space="0" w:color="auto"/>
        <w:left w:val="none" w:sz="0" w:space="0" w:color="auto"/>
        <w:bottom w:val="none" w:sz="0" w:space="0" w:color="auto"/>
        <w:right w:val="none" w:sz="0" w:space="0" w:color="auto"/>
      </w:divBdr>
      <w:divsChild>
        <w:div w:id="826090173">
          <w:marLeft w:val="0"/>
          <w:marRight w:val="0"/>
          <w:marTop w:val="0"/>
          <w:marBottom w:val="0"/>
          <w:divBdr>
            <w:top w:val="none" w:sz="0" w:space="0" w:color="auto"/>
            <w:left w:val="none" w:sz="0" w:space="0" w:color="auto"/>
            <w:bottom w:val="none" w:sz="0" w:space="0" w:color="auto"/>
            <w:right w:val="none" w:sz="0" w:space="0" w:color="auto"/>
          </w:divBdr>
          <w:divsChild>
            <w:div w:id="1744642966">
              <w:marLeft w:val="0"/>
              <w:marRight w:val="0"/>
              <w:marTop w:val="0"/>
              <w:marBottom w:val="0"/>
              <w:divBdr>
                <w:top w:val="single" w:sz="6" w:space="4" w:color="DEDEB8"/>
                <w:left w:val="single" w:sz="6" w:space="4" w:color="DEDEB8"/>
                <w:bottom w:val="single" w:sz="6" w:space="4" w:color="DEDEB8"/>
                <w:right w:val="single" w:sz="6" w:space="4" w:color="DEDEB8"/>
              </w:divBdr>
              <w:divsChild>
                <w:div w:id="1555044546">
                  <w:marLeft w:val="0"/>
                  <w:marRight w:val="0"/>
                  <w:marTop w:val="0"/>
                  <w:marBottom w:val="0"/>
                  <w:divBdr>
                    <w:top w:val="none" w:sz="0" w:space="0" w:color="auto"/>
                    <w:left w:val="none" w:sz="0" w:space="0" w:color="auto"/>
                    <w:bottom w:val="none" w:sz="0" w:space="0" w:color="auto"/>
                    <w:right w:val="none" w:sz="0" w:space="0" w:color="auto"/>
                  </w:divBdr>
                  <w:divsChild>
                    <w:div w:id="180096238">
                      <w:marLeft w:val="0"/>
                      <w:marRight w:val="0"/>
                      <w:marTop w:val="0"/>
                      <w:marBottom w:val="0"/>
                      <w:divBdr>
                        <w:top w:val="none" w:sz="0" w:space="0" w:color="auto"/>
                        <w:left w:val="none" w:sz="0" w:space="0" w:color="auto"/>
                        <w:bottom w:val="none" w:sz="0" w:space="0" w:color="auto"/>
                        <w:right w:val="none" w:sz="0" w:space="0" w:color="auto"/>
                      </w:divBdr>
                    </w:div>
                    <w:div w:id="1628899818">
                      <w:marLeft w:val="0"/>
                      <w:marRight w:val="0"/>
                      <w:marTop w:val="0"/>
                      <w:marBottom w:val="0"/>
                      <w:divBdr>
                        <w:top w:val="none" w:sz="0" w:space="0" w:color="auto"/>
                        <w:left w:val="none" w:sz="0" w:space="0" w:color="auto"/>
                        <w:bottom w:val="none" w:sz="0" w:space="0" w:color="auto"/>
                        <w:right w:val="none" w:sz="0" w:space="0" w:color="auto"/>
                      </w:divBdr>
                      <w:divsChild>
                        <w:div w:id="39986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lyx</dc:creator>
  <cp:lastModifiedBy>刘毅新</cp:lastModifiedBy>
  <cp:revision>2</cp:revision>
  <dcterms:created xsi:type="dcterms:W3CDTF">2016-10-17T00:33:00Z</dcterms:created>
  <dcterms:modified xsi:type="dcterms:W3CDTF">2016-10-17T00:34:00Z</dcterms:modified>
</cp:coreProperties>
</file>